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E0" w:rsidRPr="00DB21F0" w:rsidRDefault="002E2CE0" w:rsidP="002E2C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21F0">
        <w:rPr>
          <w:rFonts w:ascii="Times New Roman" w:hAnsi="Times New Roman" w:cs="Times New Roman"/>
          <w:sz w:val="24"/>
          <w:szCs w:val="24"/>
        </w:rPr>
        <w:t xml:space="preserve">Таблица 2. Чувствительность и специфичность определения </w:t>
      </w:r>
      <w:r w:rsidRPr="00DB21F0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DB21F0">
        <w:rPr>
          <w:rFonts w:ascii="Times New Roman" w:hAnsi="Times New Roman" w:cs="Times New Roman"/>
          <w:sz w:val="24"/>
          <w:szCs w:val="24"/>
        </w:rPr>
        <w:t>-</w:t>
      </w:r>
      <w:r w:rsidRPr="00DB21F0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DB21F0">
        <w:rPr>
          <w:rFonts w:ascii="Times New Roman" w:hAnsi="Times New Roman" w:cs="Times New Roman"/>
          <w:sz w:val="24"/>
          <w:szCs w:val="24"/>
        </w:rPr>
        <w:t xml:space="preserve"> в исследуемых группах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1488"/>
        <w:gridCol w:w="1565"/>
        <w:gridCol w:w="2069"/>
        <w:gridCol w:w="1842"/>
      </w:tblGrid>
      <w:tr w:rsidR="002E2CE0" w:rsidRPr="00DB21F0" w:rsidTr="008D0D1C">
        <w:trPr>
          <w:jc w:val="center"/>
        </w:trPr>
        <w:tc>
          <w:tcPr>
            <w:tcW w:w="2478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</w:pPr>
            <w:proofErr w:type="spellStart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Исследуемые</w:t>
            </w:r>
            <w:proofErr w:type="spellEnd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группы</w:t>
            </w:r>
            <w:proofErr w:type="spellEnd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пациентов</w:t>
            </w:r>
            <w:proofErr w:type="spellEnd"/>
          </w:p>
        </w:tc>
        <w:tc>
          <w:tcPr>
            <w:tcW w:w="1575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</w:pPr>
            <w:r w:rsidRPr="00DB21F0">
              <w:rPr>
                <w:rFonts w:ascii="Times New Roman" w:hAnsi="Times New Roman" w:cs="Times New Roman"/>
                <w:sz w:val="24"/>
                <w:szCs w:val="28"/>
              </w:rPr>
              <w:t>Значение P точного критерия Фишера</w:t>
            </w:r>
          </w:p>
        </w:tc>
        <w:tc>
          <w:tcPr>
            <w:tcW w:w="1607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1F0">
              <w:rPr>
                <w:rFonts w:ascii="Times New Roman" w:hAnsi="Times New Roman" w:cs="Times New Roman"/>
                <w:sz w:val="24"/>
                <w:szCs w:val="28"/>
              </w:rPr>
              <w:t xml:space="preserve">Значение P </w:t>
            </w:r>
            <w:r w:rsidRPr="00DB21F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χ</w:t>
            </w:r>
            <w:r w:rsidRPr="00DB21F0">
              <w:rPr>
                <w:rFonts w:ascii="Times New Roman" w:hAnsi="Times New Roman" w:cs="Times New Roman"/>
                <w:sz w:val="24"/>
                <w:szCs w:val="28"/>
              </w:rPr>
              <w:t xml:space="preserve">2 с коррекцией </w:t>
            </w:r>
            <w:proofErr w:type="spellStart"/>
            <w:r w:rsidRPr="00DB21F0">
              <w:rPr>
                <w:rFonts w:ascii="Times New Roman" w:hAnsi="Times New Roman" w:cs="Times New Roman"/>
                <w:sz w:val="24"/>
                <w:szCs w:val="28"/>
              </w:rPr>
              <w:t>Йейтса</w:t>
            </w:r>
            <w:proofErr w:type="spellEnd"/>
          </w:p>
        </w:tc>
        <w:tc>
          <w:tcPr>
            <w:tcW w:w="2069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</w:pPr>
            <w:r w:rsidRPr="00DB21F0">
              <w:rPr>
                <w:rFonts w:ascii="Times New Roman" w:hAnsi="Times New Roman" w:cs="Times New Roman"/>
                <w:sz w:val="24"/>
                <w:szCs w:val="28"/>
              </w:rPr>
              <w:t>Чувствительность</w:t>
            </w:r>
          </w:p>
        </w:tc>
        <w:tc>
          <w:tcPr>
            <w:tcW w:w="1842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</w:pPr>
            <w:r w:rsidRPr="00DB21F0">
              <w:rPr>
                <w:rFonts w:ascii="Times New Roman" w:hAnsi="Times New Roman" w:cs="Times New Roman"/>
                <w:sz w:val="24"/>
                <w:szCs w:val="28"/>
              </w:rPr>
              <w:t>Специфичность</w:t>
            </w:r>
          </w:p>
        </w:tc>
      </w:tr>
      <w:tr w:rsidR="002E2CE0" w:rsidRPr="00DB21F0" w:rsidTr="008D0D1C">
        <w:trPr>
          <w:jc w:val="center"/>
        </w:trPr>
        <w:tc>
          <w:tcPr>
            <w:tcW w:w="2478" w:type="dxa"/>
          </w:tcPr>
          <w:p w:rsidR="002E2CE0" w:rsidRPr="00DB21F0" w:rsidRDefault="002E2CE0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I группа (туберкулез), n=28</w:t>
            </w:r>
          </w:p>
        </w:tc>
        <w:tc>
          <w:tcPr>
            <w:tcW w:w="1575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</w:pP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>0.0052</w:t>
            </w:r>
          </w:p>
        </w:tc>
        <w:tc>
          <w:tcPr>
            <w:tcW w:w="1607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</w:pP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>0.007</w:t>
            </w:r>
          </w:p>
        </w:tc>
        <w:tc>
          <w:tcPr>
            <w:tcW w:w="2069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</w:pP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>63</w:t>
            </w:r>
            <w:r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>,0</w:t>
            </w: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  <w:t>%</w:t>
            </w:r>
          </w:p>
        </w:tc>
        <w:tc>
          <w:tcPr>
            <w:tcW w:w="1842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</w:pP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>73</w:t>
            </w:r>
            <w:r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>,0</w:t>
            </w: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  <w:t>%</w:t>
            </w:r>
          </w:p>
        </w:tc>
      </w:tr>
      <w:tr w:rsidR="002E2CE0" w:rsidRPr="00DB21F0" w:rsidTr="008D0D1C">
        <w:trPr>
          <w:jc w:val="center"/>
        </w:trPr>
        <w:tc>
          <w:tcPr>
            <w:tcW w:w="2478" w:type="dxa"/>
          </w:tcPr>
          <w:p w:rsidR="002E2CE0" w:rsidRPr="00DB21F0" w:rsidRDefault="002E2CE0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II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группа</w:t>
            </w:r>
          </w:p>
          <w:p w:rsidR="002E2CE0" w:rsidRPr="00DB21F0" w:rsidRDefault="002E2CE0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аутоиммунные неспецифические заболевания легких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), 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n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=30</w:t>
            </w:r>
          </w:p>
        </w:tc>
        <w:tc>
          <w:tcPr>
            <w:tcW w:w="1575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</w:pP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1607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069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  <w:t>44,</w:t>
            </w: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  <w:t>4</w:t>
            </w: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>%</w:t>
            </w:r>
          </w:p>
        </w:tc>
        <w:tc>
          <w:tcPr>
            <w:tcW w:w="1842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  <w:t>57,</w:t>
            </w: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  <w:t>7</w:t>
            </w: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>%</w:t>
            </w:r>
          </w:p>
        </w:tc>
      </w:tr>
    </w:tbl>
    <w:p w:rsidR="002E2CE0" w:rsidRPr="00DB21F0" w:rsidRDefault="002E2CE0" w:rsidP="002E2CE0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3158C" w:rsidRDefault="0073158C">
      <w:bookmarkStart w:id="0" w:name="_GoBack"/>
      <w:bookmarkEnd w:id="0"/>
    </w:p>
    <w:sectPr w:rsidR="0073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19"/>
    <w:rsid w:val="002E2CE0"/>
    <w:rsid w:val="0073158C"/>
    <w:rsid w:val="00C5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FC76E-93FA-4C43-9C3D-C378D9F2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E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E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2019-02-13T22:34:00Z</dcterms:created>
  <dcterms:modified xsi:type="dcterms:W3CDTF">2019-02-13T22:34:00Z</dcterms:modified>
</cp:coreProperties>
</file>