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570" w:rsidRDefault="00D57570" w:rsidP="00D575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48A">
        <w:rPr>
          <w:rFonts w:ascii="Times New Roman" w:hAnsi="Times New Roman" w:cs="Times New Roman"/>
          <w:sz w:val="28"/>
          <w:szCs w:val="28"/>
        </w:rPr>
        <w:t>ТАБЛИЦА 1.</w:t>
      </w:r>
      <w:r w:rsidRPr="00DA7AB3">
        <w:rPr>
          <w:rFonts w:ascii="Times New Roman" w:hAnsi="Times New Roman" w:cs="Times New Roman"/>
          <w:sz w:val="28"/>
          <w:szCs w:val="28"/>
        </w:rPr>
        <w:t xml:space="preserve"> Количество КМ-МНК, несущих </w:t>
      </w:r>
      <w:r w:rsidRPr="00DA7AB3">
        <w:rPr>
          <w:rFonts w:ascii="Times New Roman" w:hAnsi="Times New Roman" w:cs="Times New Roman"/>
          <w:sz w:val="28"/>
          <w:szCs w:val="28"/>
          <w:lang w:val="en-US"/>
        </w:rPr>
        <w:t>EpoR</w:t>
      </w:r>
      <w:r w:rsidRPr="00DA7AB3">
        <w:rPr>
          <w:rFonts w:ascii="Times New Roman" w:hAnsi="Times New Roman" w:cs="Times New Roman"/>
          <w:sz w:val="28"/>
          <w:szCs w:val="28"/>
        </w:rPr>
        <w:t xml:space="preserve"> и </w:t>
      </w:r>
      <w:r w:rsidRPr="00DA7AB3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DA7AB3">
        <w:rPr>
          <w:rFonts w:ascii="Times New Roman" w:hAnsi="Times New Roman" w:cs="Times New Roman"/>
          <w:sz w:val="28"/>
          <w:szCs w:val="28"/>
        </w:rPr>
        <w:t>131 до и после инкубации с эритропоэтином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A6148A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LQ</w:t>
      </w:r>
      <w:r w:rsidRPr="00A6148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UQ</w:t>
      </w:r>
      <w:r w:rsidRPr="00A6148A">
        <w:rPr>
          <w:rFonts w:ascii="Times New Roman" w:hAnsi="Times New Roman" w:cs="Times New Roman"/>
          <w:sz w:val="28"/>
          <w:szCs w:val="28"/>
        </w:rPr>
        <w:t>)</w:t>
      </w:r>
    </w:p>
    <w:p w:rsidR="00D57570" w:rsidRPr="00A6148A" w:rsidRDefault="00D57570" w:rsidP="00D575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TABLE 1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Quantity of BM-MNC expressed EpoR and CD131 before and post-treatment with erythropoietin 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LQ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UQ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57570" w:rsidRPr="00D57570" w:rsidTr="00AF799B">
        <w:tc>
          <w:tcPr>
            <w:tcW w:w="3115" w:type="dxa"/>
          </w:tcPr>
          <w:p w:rsidR="00D57570" w:rsidRPr="009345F4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Фенотип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МНК</w:t>
            </w:r>
          </w:p>
          <w:p w:rsidR="00D57570" w:rsidRPr="00A6148A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Phenotype of BM-MNC</w:t>
            </w:r>
          </w:p>
        </w:tc>
        <w:tc>
          <w:tcPr>
            <w:tcW w:w="3115" w:type="dxa"/>
          </w:tcPr>
          <w:p w:rsidR="00D57570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Исходно</w:t>
            </w:r>
          </w:p>
          <w:p w:rsidR="00D57570" w:rsidRPr="00A6148A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Basal</w:t>
            </w:r>
          </w:p>
        </w:tc>
        <w:tc>
          <w:tcPr>
            <w:tcW w:w="3115" w:type="dxa"/>
          </w:tcPr>
          <w:p w:rsidR="00D57570" w:rsidRPr="009345F4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инкубации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345F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A7AB3">
              <w:rPr>
                <w:rFonts w:ascii="Times New Roman" w:hAnsi="Times New Roman" w:cs="Times New Roman"/>
                <w:sz w:val="28"/>
                <w:szCs w:val="28"/>
              </w:rPr>
              <w:t>эритропоэтином</w:t>
            </w:r>
          </w:p>
          <w:p w:rsidR="00D57570" w:rsidRPr="00A6148A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Post-treatment with Erythropoietin</w:t>
            </w:r>
          </w:p>
        </w:tc>
      </w:tr>
      <w:tr w:rsidR="00D57570" w:rsidRPr="00DA7AB3" w:rsidTr="00AF799B"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CD34+/CD45+/EpoR+</w:t>
            </w:r>
          </w:p>
        </w:tc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0.94 (0.5-6.25)</w:t>
            </w:r>
          </w:p>
        </w:tc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4.65 (1.9-15.</w:t>
            </w:r>
            <w:proofErr w:type="gramStart"/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47)</w:t>
            </w:r>
            <w:r w:rsidRPr="00DA7AB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*</w:t>
            </w:r>
            <w:proofErr w:type="gramEnd"/>
          </w:p>
        </w:tc>
      </w:tr>
      <w:tr w:rsidR="00D57570" w:rsidRPr="00DA7AB3" w:rsidTr="00AF799B"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CD34+/CD45-/EpoR+</w:t>
            </w:r>
          </w:p>
        </w:tc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0.64 (0.4-0.94)</w:t>
            </w:r>
          </w:p>
        </w:tc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0.5 (0.3-0.6)</w:t>
            </w:r>
          </w:p>
        </w:tc>
      </w:tr>
      <w:tr w:rsidR="00D57570" w:rsidRPr="00DA7AB3" w:rsidTr="00AF799B"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CD131+/EpoR+</w:t>
            </w:r>
          </w:p>
        </w:tc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5.1 (4.8-5.4)</w:t>
            </w:r>
          </w:p>
        </w:tc>
        <w:tc>
          <w:tcPr>
            <w:tcW w:w="3115" w:type="dxa"/>
          </w:tcPr>
          <w:p w:rsidR="00D57570" w:rsidRPr="00DA7AB3" w:rsidRDefault="00D57570" w:rsidP="00AF799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7AB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3.45 (1.1-5.8)</w:t>
            </w:r>
          </w:p>
        </w:tc>
      </w:tr>
    </w:tbl>
    <w:p w:rsidR="00D57570" w:rsidRDefault="00D57570" w:rsidP="00D575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AB3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A7AB3">
        <w:rPr>
          <w:rFonts w:ascii="Times New Roman" w:hAnsi="Times New Roman" w:cs="Times New Roman"/>
          <w:sz w:val="28"/>
          <w:szCs w:val="28"/>
        </w:rPr>
        <w:t xml:space="preserve"> *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 w:rsidRPr="00DA7AB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статистическая значимость различия с исходным показателем </w:t>
      </w:r>
      <w:r w:rsidRPr="00A6148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A614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148A">
        <w:rPr>
          <w:rFonts w:ascii="Times New Roman" w:hAnsi="Times New Roman" w:cs="Times New Roman"/>
          <w:sz w:val="28"/>
          <w:szCs w:val="28"/>
        </w:rPr>
        <w:t>&lt; 0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Pr="00A6148A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7570" w:rsidRPr="00A6148A" w:rsidRDefault="00D57570" w:rsidP="00D5757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Note</w:t>
      </w:r>
      <w:r w:rsidRPr="00A6148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* p, significance of differences with basal parameters (p &lt; 0.05).</w:t>
      </w:r>
    </w:p>
    <w:p w:rsidR="00991A3C" w:rsidRPr="00D57570" w:rsidRDefault="00991A3C">
      <w:pPr>
        <w:rPr>
          <w:lang w:val="en-US"/>
        </w:rPr>
      </w:pPr>
      <w:bookmarkStart w:id="0" w:name="_GoBack"/>
      <w:bookmarkEnd w:id="0"/>
    </w:p>
    <w:sectPr w:rsidR="00991A3C" w:rsidRPr="00D57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70"/>
    <w:rsid w:val="000B1732"/>
    <w:rsid w:val="005E398F"/>
    <w:rsid w:val="008210C0"/>
    <w:rsid w:val="00991A3C"/>
    <w:rsid w:val="00991E55"/>
    <w:rsid w:val="00BC2AA1"/>
    <w:rsid w:val="00D57570"/>
    <w:rsid w:val="00DE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BA083-039B-4889-818B-584DD9C4D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75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2019-02-11T07:37:00Z</dcterms:created>
  <dcterms:modified xsi:type="dcterms:W3CDTF">2019-02-11T07:38:00Z</dcterms:modified>
</cp:coreProperties>
</file>