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52"/>
        <w:gridCol w:w="2571"/>
        <w:gridCol w:w="2818"/>
        <w:gridCol w:w="7085"/>
      </w:tblGrid>
      <w:tr w:rsidR="00B602E4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П</w:t>
            </w: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орядковый номер ссылки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ФИО, название публикации и источника на английском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7A6C2F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7A6C2F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7A6C2F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doi</w:t>
            </w:r>
            <w:proofErr w:type="spellEnd"/>
            <w:r w:rsidRPr="007A6C2F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.</w:t>
            </w:r>
          </w:p>
        </w:tc>
      </w:tr>
      <w:tr w:rsidR="00B602E4" w:rsidRPr="007A6C2F" w:rsidTr="00CA02BC">
        <w:trPr>
          <w:trHeight w:val="2632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Берзина А.Г., </w:t>
            </w:r>
            <w:proofErr w:type="spellStart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Н.Б., Сергеева В.Е., Трофимов </w:t>
            </w:r>
            <w:proofErr w:type="spellStart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А.В.,Кротов</w:t>
            </w:r>
            <w:proofErr w:type="spellEnd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Г.И., Ульянова Л.И. 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Получение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поликлональных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и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моноклональных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антител к двум производным морфина  // Вопросы наркологии. – 2016. – №11-12. – С. 39-54.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Gamaleya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Sergeeva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V.E.,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Trofimov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A.V.,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Krotov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G.I.,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Ul’yanova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L.I. Production of polyclonal and monoclonal antibodies against two morphine derivatives. Journal of Addiction Problems, 2016, no. 11-12, pp. 39-5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4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</w:t>
            </w:r>
          </w:p>
          <w:p w:rsidR="00B602E4" w:rsidRPr="007A6C2F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CCB" w:rsidRPr="007A6C2F" w:rsidRDefault="001A634D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7" w:history="1"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proofErr w:type="spellStart"/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elibrary</w:t>
              </w:r>
              <w:proofErr w:type="spellEnd"/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proofErr w:type="spellStart"/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ru</w:t>
              </w:r>
              <w:proofErr w:type="spellEnd"/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item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asp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?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id</w:t>
              </w:r>
              <w:r w:rsidR="00F35CCB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=30024412</w:t>
              </w:r>
            </w:hyperlink>
          </w:p>
          <w:p w:rsidR="00B602E4" w:rsidRPr="007A6C2F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 </w:t>
            </w:r>
          </w:p>
          <w:p w:rsidR="00B602E4" w:rsidRPr="007A6C2F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 </w:t>
            </w:r>
          </w:p>
        </w:tc>
      </w:tr>
      <w:tr w:rsidR="00B602E4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A6C2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Берзина А.Г.,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Н.Б., Ульянова Л.И, Шестаков К.А., Ульянова М.А.,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Капанадзе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К.Д.,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Станкова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Н.В., Ревякин А.О., Фокин Ю.В., Кротов Г.И.,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Родченков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Г.М. Методологические подходы к разработке вакцины для лечения зависимости от опиатов // Наркология. − 2015. − №.11 − С. 25–31.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095D09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="007A6C2F"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Gamaleya</w:t>
            </w:r>
            <w:proofErr w:type="spellEnd"/>
            <w:r w:rsidR="007A6C2F"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Ul’yanova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L.I.,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Shestakov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K.A., </w:t>
            </w:r>
            <w:proofErr w:type="spellStart"/>
            <w:r w:rsidR="007A6C2F"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Ul’yanova</w:t>
            </w:r>
            <w:proofErr w:type="spellEnd"/>
            <w:r w:rsidR="007A6C2F"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M.A.,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Kapanadze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G.D.,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Stankova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N.V.,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Revyakin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A.O.,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Fokin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Yu.V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Krotov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G.I.,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Rodchenkov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G.M. </w:t>
            </w:r>
            <w:r w:rsidR="007A6C2F"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Methodological approaches to development of a vaccine for the treatment of opiate dependence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Narcology</w:t>
            </w:r>
            <w:proofErr w:type="spellEnd"/>
            <w:r w:rsid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, 2015, no. 11, pp. 25-3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1.</w:t>
            </w:r>
          </w:p>
          <w:p w:rsidR="00B602E4" w:rsidRPr="007A6C2F" w:rsidRDefault="00B602E4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C2F" w:rsidRPr="007A6C2F" w:rsidRDefault="001A634D" w:rsidP="00B602E4">
            <w:pPr>
              <w:spacing w:before="240" w:after="24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7A6C2F" w:rsidRPr="007A6C2F">
                <w:rPr>
                  <w:rStyle w:val="a5"/>
                  <w:rFonts w:ascii="Arial" w:hAnsi="Arial" w:cs="Arial"/>
                  <w:sz w:val="18"/>
                  <w:szCs w:val="18"/>
                </w:rPr>
                <w:t>https://elibrary.ru/item.asp?id=25125157</w:t>
              </w:r>
            </w:hyperlink>
          </w:p>
        </w:tc>
      </w:tr>
      <w:tr w:rsidR="00B602E4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A6C2F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A6C2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7A6C2F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7A6C2F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Н.Б., Берзина А.Г., Ульянова Л.И. Методологические основы создания вакцины для иммунотерапии зависимости от опиатов // Вопросы наркологии. – </w:t>
            </w:r>
            <w:r w:rsidRPr="007A6C2F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lastRenderedPageBreak/>
              <w:t>2017. – № 4-5, С. 32-56.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A6C2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>Gamaleya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Ulyanova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L.I.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Methological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bases for creating a vaccine for immunotherapy of opioid use disorder. Journal of Addiction Problems, 2017, no. 4-5, pp. 23-</w:t>
            </w:r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>56.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6C2F" w:rsidRPr="007A6C2F" w:rsidRDefault="001A634D" w:rsidP="00B602E4">
            <w:pPr>
              <w:spacing w:before="240" w:after="24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hyperlink r:id="rId9" w:history="1"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://</w:t>
              </w:r>
              <w:proofErr w:type="spellStart"/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elibrary</w:t>
              </w:r>
              <w:proofErr w:type="spellEnd"/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ru</w:t>
              </w:r>
              <w:proofErr w:type="spellEnd"/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item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asp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?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id</w:t>
              </w:r>
              <w:r w:rsidR="007A6C2F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=30103929</w:t>
              </w:r>
            </w:hyperlink>
          </w:p>
        </w:tc>
      </w:tr>
      <w:tr w:rsidR="00B602E4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A6C2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Кулаев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Д.В.,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Насибов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С.М., Маркин С.С., Бобков Ю.Г., Семенов М.П.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Хроматографический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способ выделения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альфа-фетопротеина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// Патент на изобретение RU № 2094078, 1997.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A6C2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Kulaev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D.V.,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Nasibov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S.M.,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Markin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S.S.,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Bobkov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Yu.G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., Semenov M.P.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Chromatografic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method of </w:t>
            </w:r>
            <w:proofErr w:type="spellStart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alfa</w:t>
            </w:r>
            <w:proofErr w:type="spellEnd"/>
            <w:r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-fetoprotein isolation. Patent RU 2094078, 1997. 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A6C2F" w:rsidRDefault="001A634D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0" w:history="1"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http://www.freepatent.ru/patents/2094078</w:t>
              </w:r>
            </w:hyperlink>
          </w:p>
        </w:tc>
      </w:tr>
      <w:tr w:rsidR="007778BE" w:rsidRPr="007778BE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Jerne N. K., Cocteau J.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networks and other preconceived ideas.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Immunol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 Rev. 1984. Vol. 79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,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no. 1, pp. 5–24.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630B1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A6C2F" w:rsidRDefault="001A634D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1" w:history="1"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https://onlinelibrary.wiley.com/doi/abs/10.1111/j.1600-065X.1984.tb00484.x</w:t>
              </w:r>
            </w:hyperlink>
            <w:r w:rsidR="007778BE"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[10.1111/j.1600-065X.1984.tb00484.x]</w:t>
            </w:r>
          </w:p>
        </w:tc>
      </w:tr>
      <w:tr w:rsidR="00B602E4" w:rsidRPr="007778BE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095D09" w:rsidRDefault="007778BE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Ho M., Segre M. Inhibition of cocaine binding to the human dopamine transporter by a single chain anti-</w:t>
            </w:r>
            <w:proofErr w:type="spellStart"/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antibody: its cloning, expression, and function properties. BBA, 2003, Vol. 1638, no. 3, pp. 257-266.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778BE" w:rsidRDefault="001A634D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2" w:history="1"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://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www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ncbi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nlm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nih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.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gov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pmc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articles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PMC</w:t>
              </w:r>
              <w:r w:rsidR="007778BE" w:rsidRPr="007778BE">
                <w:rPr>
                  <w:rStyle w:val="a5"/>
                  <w:rFonts w:ascii="Arial" w:hAnsi="Arial" w:cs="Arial"/>
                  <w:sz w:val="18"/>
                  <w:szCs w:val="18"/>
                </w:rPr>
                <w:t>3295240/</w:t>
              </w:r>
            </w:hyperlink>
            <w:r w:rsidR="007778BE" w:rsidRPr="007778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78BE"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[10.1016/S0925-4439(03)00091-7]</w:t>
            </w:r>
          </w:p>
          <w:p w:rsidR="00B602E4" w:rsidRPr="007778BE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              </w:t>
            </w:r>
          </w:p>
        </w:tc>
      </w:tr>
      <w:tr w:rsidR="00B602E4" w:rsidRPr="007778BE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095D09" w:rsidRDefault="007778BE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Mahmood T., Yang P.C. Western blot: technique, theory, and troubleshooting. N.  Am. J. Med. Sci., 2012, Vol. 4, no. 9, pp. 429-434. </w:t>
            </w:r>
            <w:proofErr w:type="spellStart"/>
            <w:proofErr w:type="gramStart"/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doi</w:t>
            </w:r>
            <w:proofErr w:type="spellEnd"/>
            <w:proofErr w:type="gramEnd"/>
            <w:r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: 10.4103/1947-2714.100998.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0B1" w:rsidRPr="007778BE" w:rsidRDefault="001A634D" w:rsidP="007630B1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3" w:history="1"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https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://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www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ncbi</w:t>
              </w:r>
              <w:proofErr w:type="spellEnd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nlm</w:t>
              </w:r>
              <w:proofErr w:type="spellEnd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nih</w:t>
              </w:r>
              <w:proofErr w:type="spellEnd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gov</w:t>
              </w:r>
              <w:proofErr w:type="spellEnd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</w:t>
              </w:r>
              <w:proofErr w:type="spellStart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pmc</w:t>
              </w:r>
              <w:proofErr w:type="spellEnd"/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articles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/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</w:rPr>
                <w:t>PMC</w:t>
              </w:r>
              <w:r w:rsidR="007778BE" w:rsidRPr="009163D8">
                <w:rPr>
                  <w:rStyle w:val="a5"/>
                  <w:rFonts w:ascii="Arial" w:hAnsi="Arial" w:cs="Arial"/>
                  <w:sz w:val="18"/>
                  <w:szCs w:val="18"/>
                  <w:lang w:val="ru-RU"/>
                </w:rPr>
                <w:t>3456489/</w:t>
              </w:r>
            </w:hyperlink>
            <w:r w:rsidR="007778BE" w:rsidRPr="007778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778BE" w:rsidRPr="007778BE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[10.4103/1947-2714.100998]</w:t>
            </w:r>
          </w:p>
        </w:tc>
      </w:tr>
      <w:tr w:rsidR="007778BE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630B1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Hermanson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Greg T,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Bioconjugate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Techniques// 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 xml:space="preserve">ISBN </w:t>
            </w:r>
            <w:r w:rsidRPr="00473584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9780123705013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Academic Press, 2008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lastRenderedPageBreak/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A6C2F" w:rsidRDefault="001A634D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4" w:history="1"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www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proofErr w:type="spellStart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elsevier</w:t>
              </w:r>
              <w:proofErr w:type="spellEnd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books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proofErr w:type="spellStart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bioconjugate</w:t>
              </w:r>
              <w:proofErr w:type="spellEnd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-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techniques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proofErr w:type="spellStart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hermanson</w:t>
              </w:r>
              <w:proofErr w:type="spellEnd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/978-0-12-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lastRenderedPageBreak/>
                <w:t>370501-3</w:t>
              </w:r>
            </w:hyperlink>
          </w:p>
          <w:p w:rsidR="007778BE" w:rsidRPr="007A6C2F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7778BE" w:rsidRPr="00B602E4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630B1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Schabacker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D.S.,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Kirschbaum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K.S., Serge M. Exploring the feasibility of an anti-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cocaine vaccine: analysis of the specificity of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anticocaine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antibodies (Ab1) capable of inducing Ab2β anti-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antibodies. Immunology, 2000, Vol. 100, no. 1, pp. 48-56.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A6C2F" w:rsidRDefault="001A634D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5" w:history="1"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proofErr w:type="spellStart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onlinelibrary</w:t>
              </w:r>
              <w:proofErr w:type="spellEnd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proofErr w:type="spellStart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wiley</w:t>
              </w:r>
              <w:proofErr w:type="spellEnd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proofErr w:type="spellStart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doi</w:t>
              </w:r>
              <w:proofErr w:type="spellEnd"/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full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/10.1046/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j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.1365-2567.2000.00004.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x</w:t>
              </w:r>
            </w:hyperlink>
            <w:r w:rsidR="007778BE"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</w:t>
            </w:r>
            <w:r w:rsidR="007778BE"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[10.1046/j.1365-2567.2000.00004.x]</w:t>
            </w:r>
          </w:p>
          <w:p w:rsidR="007778BE" w:rsidRPr="007A6C2F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7778BE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630B1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Shivanand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Pandey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Hybridoma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technology for production of monoclonal antibodies. Int. J. Pharm. Sci. Res., 2010, Vol. 1, no. 1, pp. 88-94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A6C2F" w:rsidRDefault="001A634D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6" w:history="1"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global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-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research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-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online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volume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1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issue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2/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Article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%20017.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pdf</w:t>
              </w:r>
            </w:hyperlink>
          </w:p>
          <w:p w:rsidR="007778BE" w:rsidRPr="007A6C2F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7778BE" w:rsidRPr="007A6C2F" w:rsidTr="00CA02BC"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Walker J. M. Methods Mol. Biol. 1984. Vol. 1. pp. 57-61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5219C2" w:rsidRDefault="007778BE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78BE" w:rsidRPr="007A6C2F" w:rsidRDefault="001A634D" w:rsidP="007778BE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7" w:history="1"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link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springer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protocol</w:t>
              </w:r>
              <w:r w:rsidR="007778BE" w:rsidRPr="007A6C2F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/10.1385/0-89603-062-8:57</w:t>
              </w:r>
            </w:hyperlink>
            <w:r w:rsidR="007778BE" w:rsidRPr="007A6C2F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[10.1385/0-89603-062-8:57]</w:t>
            </w:r>
          </w:p>
        </w:tc>
      </w:tr>
    </w:tbl>
    <w:p w:rsidR="00B602E4" w:rsidRPr="00473584" w:rsidRDefault="00B602E4" w:rsidP="00CA02BC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B602E4" w:rsidRPr="00473584" w:rsidSect="00B602E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AB" w:rsidRDefault="000C0CAB" w:rsidP="007778BE">
      <w:pPr>
        <w:spacing w:after="0" w:line="240" w:lineRule="auto"/>
      </w:pPr>
      <w:r>
        <w:separator/>
      </w:r>
    </w:p>
  </w:endnote>
  <w:endnote w:type="continuationSeparator" w:id="1">
    <w:p w:rsidR="000C0CAB" w:rsidRDefault="000C0CAB" w:rsidP="0077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AB" w:rsidRDefault="000C0CAB" w:rsidP="007778BE">
      <w:pPr>
        <w:spacing w:after="0" w:line="240" w:lineRule="auto"/>
      </w:pPr>
      <w:r>
        <w:separator/>
      </w:r>
    </w:p>
  </w:footnote>
  <w:footnote w:type="continuationSeparator" w:id="1">
    <w:p w:rsidR="000C0CAB" w:rsidRDefault="000C0CAB" w:rsidP="0077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81414"/>
    <w:multiLevelType w:val="hybridMultilevel"/>
    <w:tmpl w:val="E6E21E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2E4"/>
    <w:rsid w:val="00095D09"/>
    <w:rsid w:val="000C0CAB"/>
    <w:rsid w:val="001A634D"/>
    <w:rsid w:val="00473584"/>
    <w:rsid w:val="005219C2"/>
    <w:rsid w:val="00634575"/>
    <w:rsid w:val="00694543"/>
    <w:rsid w:val="007630B1"/>
    <w:rsid w:val="007778BE"/>
    <w:rsid w:val="007A6C2F"/>
    <w:rsid w:val="009F5CDF"/>
    <w:rsid w:val="00B602E4"/>
    <w:rsid w:val="00B72458"/>
    <w:rsid w:val="00CA02BC"/>
    <w:rsid w:val="00F3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602E4"/>
    <w:rPr>
      <w:b/>
      <w:bCs/>
    </w:rPr>
  </w:style>
  <w:style w:type="character" w:styleId="a5">
    <w:name w:val="Hyperlink"/>
    <w:basedOn w:val="a0"/>
    <w:uiPriority w:val="99"/>
    <w:unhideWhenUsed/>
    <w:rsid w:val="00B602E4"/>
    <w:rPr>
      <w:color w:val="0000FF"/>
      <w:u w:val="single"/>
    </w:rPr>
  </w:style>
  <w:style w:type="character" w:styleId="a6">
    <w:name w:val="Emphasis"/>
    <w:basedOn w:val="a0"/>
    <w:uiPriority w:val="20"/>
    <w:qFormat/>
    <w:rsid w:val="00B602E4"/>
    <w:rPr>
      <w:i/>
      <w:iCs/>
    </w:rPr>
  </w:style>
  <w:style w:type="paragraph" w:styleId="a7">
    <w:name w:val="List Paragraph"/>
    <w:basedOn w:val="a"/>
    <w:qFormat/>
    <w:rsid w:val="00B602E4"/>
    <w:pPr>
      <w:spacing w:after="0" w:line="240" w:lineRule="auto"/>
      <w:ind w:left="720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7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8BE"/>
  </w:style>
  <w:style w:type="paragraph" w:styleId="aa">
    <w:name w:val="footer"/>
    <w:basedOn w:val="a"/>
    <w:link w:val="ab"/>
    <w:uiPriority w:val="99"/>
    <w:unhideWhenUsed/>
    <w:rsid w:val="0077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125157" TargetMode="External"/><Relationship Id="rId13" Type="http://schemas.openxmlformats.org/officeDocument/2006/relationships/hyperlink" Target="https://www.ncbi.nlm.nih.gov/pmc/articles/PMC345648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0024412" TargetMode="External"/><Relationship Id="rId12" Type="http://schemas.openxmlformats.org/officeDocument/2006/relationships/hyperlink" Target="https://www.ncbi.nlm.nih.gov/pmc/articles/PMC3295240/" TargetMode="External"/><Relationship Id="rId17" Type="http://schemas.openxmlformats.org/officeDocument/2006/relationships/hyperlink" Target="https://link.springer.com/protocol/10.1385/0-89603-062-8:57" TargetMode="External"/><Relationship Id="rId2" Type="http://schemas.openxmlformats.org/officeDocument/2006/relationships/styles" Target="styles.xml"/><Relationship Id="rId16" Type="http://schemas.openxmlformats.org/officeDocument/2006/relationships/hyperlink" Target="http://global-research-online.com/volume1issue2/Article%2001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library.wiley.com/doi/abs/10.1111/j.1600-065X.1984.tb00484.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linelibrary.wiley.com/doi/full/10.1046/j.1365-2567.2000.00004.x" TargetMode="External"/><Relationship Id="rId10" Type="http://schemas.openxmlformats.org/officeDocument/2006/relationships/hyperlink" Target="http://www.freepatent.ru/patents/209407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30103929" TargetMode="External"/><Relationship Id="rId14" Type="http://schemas.openxmlformats.org/officeDocument/2006/relationships/hyperlink" Target="https://www.elsevier.com/books/bioconjugate-techniques/hermanson/978-0-12-370501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trofimovav</cp:lastModifiedBy>
  <cp:revision>2</cp:revision>
  <dcterms:created xsi:type="dcterms:W3CDTF">2018-11-06T08:17:00Z</dcterms:created>
  <dcterms:modified xsi:type="dcterms:W3CDTF">2018-11-06T08:17:00Z</dcterms:modified>
</cp:coreProperties>
</file>