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52"/>
        <w:gridCol w:w="2571"/>
        <w:gridCol w:w="2818"/>
        <w:gridCol w:w="7085"/>
      </w:tblGrid>
      <w:tr w:rsidR="00B602E4" w:rsidRPr="007A6C2F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П</w:t>
            </w:r>
            <w:r w:rsidRPr="00B602E4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орядковый номер ссылки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B602E4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B602E4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ФИО, название публикации и источника на английском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7A6C2F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7A6C2F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7A6C2F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doi</w:t>
            </w:r>
            <w:proofErr w:type="spellEnd"/>
            <w:r w:rsidRPr="007A6C2F">
              <w:rPr>
                <w:rFonts w:ascii="Arial" w:eastAsia="Times New Roman" w:hAnsi="Arial" w:cs="Arial"/>
                <w:b/>
                <w:bCs/>
                <w:color w:val="606060"/>
                <w:sz w:val="18"/>
                <w:szCs w:val="18"/>
                <w:lang w:val="ru-RU" w:eastAsia="ru-RU"/>
              </w:rPr>
              <w:t>.</w:t>
            </w:r>
          </w:p>
        </w:tc>
      </w:tr>
      <w:tr w:rsidR="00B602E4" w:rsidRPr="007A6C2F" w:rsidTr="00CA02BC">
        <w:trPr>
          <w:trHeight w:val="2632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2E4" w:rsidRPr="00B602E4" w:rsidRDefault="00095D09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 xml:space="preserve">Берзина А.Г., </w:t>
            </w:r>
            <w:proofErr w:type="spellStart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>Гамалея</w:t>
            </w:r>
            <w:proofErr w:type="spellEnd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 xml:space="preserve"> Н.Б., Сергеева В.Е., Трофимов </w:t>
            </w:r>
            <w:proofErr w:type="spellStart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>А.В.,Кротов</w:t>
            </w:r>
            <w:proofErr w:type="spellEnd"/>
            <w:r w:rsidRPr="00095D09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 xml:space="preserve"> Г.И., Ульянова Л.И. 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Получение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поликлональных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и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моноклональных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антител к двум производным морфина  // Вопросы наркологии. – 2016. – №11-12. – С. 39-54.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19C2" w:rsidRPr="005219C2" w:rsidRDefault="005219C2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Berzina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A.G.,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Gamaleya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N.B.,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Sergeeva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V.E.,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Trofimov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A.V.,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Krotov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G.I.,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Ul’yanova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L.I. Production of polyclonal and monoclonal antibodies against two morphine derivatives. Journal of Addiction Problems, 2016, no. 11-12, pp. 39-5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4</w:t>
            </w: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.</w:t>
            </w:r>
          </w:p>
          <w:p w:rsidR="00B602E4" w:rsidRPr="007A6C2F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5CCB" w:rsidRPr="007A6C2F" w:rsidRDefault="001A634D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7" w:history="1"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</w:t>
              </w:r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://</w:t>
              </w:r>
              <w:proofErr w:type="spellStart"/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elibrary</w:t>
              </w:r>
              <w:proofErr w:type="spellEnd"/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proofErr w:type="spellStart"/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ru</w:t>
              </w:r>
              <w:proofErr w:type="spellEnd"/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item</w:t>
              </w:r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asp</w:t>
              </w:r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?</w:t>
              </w:r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id</w:t>
              </w:r>
              <w:r w:rsidR="00F35CCB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=30024412</w:t>
              </w:r>
            </w:hyperlink>
          </w:p>
          <w:p w:rsidR="00B602E4" w:rsidRPr="007A6C2F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 </w:t>
            </w:r>
          </w:p>
          <w:p w:rsidR="00B602E4" w:rsidRPr="007A6C2F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 </w:t>
            </w:r>
          </w:p>
        </w:tc>
      </w:tr>
      <w:tr w:rsidR="00B602E4" w:rsidRPr="007A6C2F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7A6C2F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Берзина А.Г.,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Гамалея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Н.Б., Ульянова Л.И, Шестаков К.А., Ульянова М.А.,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Капанадзе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К.Д.,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Станкова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Н.В., Ревякин А.О., Фокин Ю.В., Кротов Г.И.,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Родченков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Г.М. Методологические подходы к разработке вакцины для лечения зависимости от опиатов // Наркология. − 2015. − №.11 − С. 25–31.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19C2" w:rsidRPr="00095D09" w:rsidRDefault="005219C2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Berzina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A.G., </w:t>
            </w:r>
            <w:proofErr w:type="spellStart"/>
            <w:r w:rsidR="007A6C2F"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Gamaleya</w:t>
            </w:r>
            <w:proofErr w:type="spellEnd"/>
            <w:r w:rsidR="007A6C2F"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N.B.,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Ul’yanova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L.I., </w:t>
            </w:r>
            <w:proofErr w:type="spellStart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Shestakov</w:t>
            </w:r>
            <w:proofErr w:type="spellEnd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K.A., </w:t>
            </w:r>
            <w:proofErr w:type="spellStart"/>
            <w:r w:rsidR="007A6C2F"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Ul’yanova</w:t>
            </w:r>
            <w:proofErr w:type="spellEnd"/>
            <w:r w:rsidR="007A6C2F"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</w:t>
            </w:r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M.A., </w:t>
            </w:r>
            <w:proofErr w:type="spellStart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Kapanadze</w:t>
            </w:r>
            <w:proofErr w:type="spellEnd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G.D.,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Stankova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N.V., </w:t>
            </w:r>
            <w:proofErr w:type="spellStart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Revyakin</w:t>
            </w:r>
            <w:proofErr w:type="spellEnd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A.O., </w:t>
            </w:r>
            <w:proofErr w:type="spellStart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Fokin</w:t>
            </w:r>
            <w:proofErr w:type="spellEnd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Yu.V</w:t>
            </w:r>
            <w:proofErr w:type="spellEnd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Krotov</w:t>
            </w:r>
            <w:proofErr w:type="spellEnd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G.I., </w:t>
            </w:r>
            <w:proofErr w:type="spellStart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Rodchenkov</w:t>
            </w:r>
            <w:proofErr w:type="spellEnd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G.M. </w:t>
            </w:r>
            <w:r w:rsidR="007A6C2F"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Methodological approaches to development of a vaccine for the treatment of opiate dependence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Narcology</w:t>
            </w:r>
            <w:proofErr w:type="spellEnd"/>
            <w:r w:rsid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, 2015, no. 11, pp. 25-3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1.</w:t>
            </w:r>
          </w:p>
          <w:p w:rsidR="00B602E4" w:rsidRPr="007A6C2F" w:rsidRDefault="00B602E4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6C2F" w:rsidRPr="007A6C2F" w:rsidRDefault="001A634D" w:rsidP="00B602E4">
            <w:pPr>
              <w:spacing w:before="240" w:after="240" w:line="240" w:lineRule="auto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7A6C2F" w:rsidRPr="007A6C2F">
                <w:rPr>
                  <w:rStyle w:val="a5"/>
                  <w:rFonts w:ascii="Arial" w:hAnsi="Arial" w:cs="Arial"/>
                  <w:sz w:val="18"/>
                  <w:szCs w:val="18"/>
                </w:rPr>
                <w:t>https://elibrary.ru/item.asp?id=25125157</w:t>
              </w:r>
            </w:hyperlink>
          </w:p>
        </w:tc>
      </w:tr>
      <w:tr w:rsidR="00B602E4" w:rsidRPr="007A6C2F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7A6C2F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7A6C2F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proofErr w:type="spellStart"/>
            <w:r w:rsidRPr="007A6C2F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>Гамалея</w:t>
            </w:r>
            <w:proofErr w:type="spellEnd"/>
            <w:r w:rsidRPr="007A6C2F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t xml:space="preserve"> Н.Б., Берзина А.Г., Ульянова Л.И. Методологические основы создания вакцины для иммунотерапии зависимости от опиатов // Вопросы наркологии. – </w:t>
            </w:r>
            <w:r w:rsidRPr="007A6C2F">
              <w:rPr>
                <w:rFonts w:ascii="Arial" w:eastAsia="Times New Roman" w:hAnsi="Arial" w:cs="Arial"/>
                <w:bCs/>
                <w:color w:val="606060"/>
                <w:sz w:val="18"/>
                <w:szCs w:val="18"/>
                <w:lang w:val="ru-RU" w:eastAsia="ru-RU"/>
              </w:rPr>
              <w:lastRenderedPageBreak/>
              <w:t>2017. – № 4-5, С. 32-56.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7A6C2F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lastRenderedPageBreak/>
              <w:t>Gamaleya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N.B.,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Berzina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A.G.,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Ulyanova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L.I.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Methological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bases for creating a vaccine for immunotherapy of opioid use disorder. Journal of Addiction Problems, 2017, no. 4-5, pp. 23-</w:t>
            </w:r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lastRenderedPageBreak/>
              <w:t>56.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6C2F" w:rsidRPr="007A6C2F" w:rsidRDefault="001A634D" w:rsidP="00B602E4">
            <w:pPr>
              <w:spacing w:before="240" w:after="240" w:line="240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hyperlink r:id="rId9" w:history="1"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https</w:t>
              </w:r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://</w:t>
              </w:r>
              <w:proofErr w:type="spellStart"/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elibrary</w:t>
              </w:r>
              <w:proofErr w:type="spellEnd"/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ru</w:t>
              </w:r>
              <w:proofErr w:type="spellEnd"/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/</w:t>
              </w:r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item</w:t>
              </w:r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asp</w:t>
              </w:r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?</w:t>
              </w:r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id</w:t>
              </w:r>
              <w:r w:rsidR="007A6C2F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=30103929</w:t>
              </w:r>
            </w:hyperlink>
          </w:p>
        </w:tc>
      </w:tr>
      <w:tr w:rsidR="00B602E4" w:rsidRPr="007A6C2F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lastRenderedPageBreak/>
              <w:t>4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7A6C2F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Кулаев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Д.В.,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Насибов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С.М., Маркин С.С., Бобков Ю.Г., Семенов М.П.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Хроматографический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способ выделения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альфа-фетопротеина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// Патент на изобретение RU № 2094078, 1997.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B602E4" w:rsidRDefault="007A6C2F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Kulaev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D.V.,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Nasibov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S.M.,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Markin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S.S.,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Bobkov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Yu.G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., Semenov M.P.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Chromatografic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method of </w:t>
            </w:r>
            <w:proofErr w:type="spellStart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alfa</w:t>
            </w:r>
            <w:proofErr w:type="spellEnd"/>
            <w:r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-fetoprotein isolation. Patent RU 2094078, 1997. 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7A6C2F" w:rsidRDefault="001A634D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10" w:history="1"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http://www.freepatent.ru/patents/2094078</w:t>
              </w:r>
            </w:hyperlink>
          </w:p>
        </w:tc>
      </w:tr>
      <w:tr w:rsidR="007778BE" w:rsidRPr="007778BE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5219C2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Jerne N. K., Cocteau J.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Idiotypic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networks and other preconceived ideas. </w:t>
            </w:r>
            <w:proofErr w:type="spellStart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Immunol</w:t>
            </w:r>
            <w:proofErr w:type="spellEnd"/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. Rev. 1984. Vol. 79</w:t>
            </w: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,</w:t>
            </w:r>
            <w:r w:rsidRPr="00095D09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no. 1, pp. 5–24.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7630B1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7A6C2F" w:rsidRDefault="001A634D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hyperlink r:id="rId11" w:history="1"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https://onlinelibrary.wiley.com/doi/abs/10.1111/j.1600-065X.1984.tb00484.x</w:t>
              </w:r>
            </w:hyperlink>
            <w:r w:rsidR="007778BE"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[10.1111/j.1600-065X.1984.tb00484.x]</w:t>
            </w:r>
          </w:p>
        </w:tc>
      </w:tr>
      <w:tr w:rsidR="00B602E4" w:rsidRPr="007778BE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095D09" w:rsidRDefault="007778BE" w:rsidP="005219C2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778BE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Ho M., Segre M. Inhibition of cocaine binding to the human dopamine transporter by a single chain anti-</w:t>
            </w:r>
            <w:proofErr w:type="spellStart"/>
            <w:r w:rsidRPr="007778BE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idiotypic</w:t>
            </w:r>
            <w:proofErr w:type="spellEnd"/>
            <w:r w:rsidRPr="007778BE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antibody: its cloning, expression, and function properties. BBA, 2003, Vol. 1638, no. 3, pp. 257-266.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7778BE" w:rsidRDefault="001A634D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hyperlink r:id="rId12" w:history="1"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https</w:t>
              </w:r>
              <w:r w:rsidR="007778BE" w:rsidRPr="007778BE">
                <w:rPr>
                  <w:rStyle w:val="a5"/>
                  <w:rFonts w:ascii="Arial" w:hAnsi="Arial" w:cs="Arial"/>
                  <w:sz w:val="18"/>
                  <w:szCs w:val="18"/>
                </w:rPr>
                <w:t>://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www</w:t>
              </w:r>
              <w:r w:rsidR="007778BE" w:rsidRPr="007778BE">
                <w:rPr>
                  <w:rStyle w:val="a5"/>
                  <w:rFonts w:ascii="Arial" w:hAnsi="Arial" w:cs="Arial"/>
                  <w:sz w:val="18"/>
                  <w:szCs w:val="18"/>
                </w:rPr>
                <w:t>.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ncbi</w:t>
              </w:r>
              <w:r w:rsidR="007778BE" w:rsidRPr="007778BE">
                <w:rPr>
                  <w:rStyle w:val="a5"/>
                  <w:rFonts w:ascii="Arial" w:hAnsi="Arial" w:cs="Arial"/>
                  <w:sz w:val="18"/>
                  <w:szCs w:val="18"/>
                </w:rPr>
                <w:t>.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nlm</w:t>
              </w:r>
              <w:r w:rsidR="007778BE" w:rsidRPr="007778BE">
                <w:rPr>
                  <w:rStyle w:val="a5"/>
                  <w:rFonts w:ascii="Arial" w:hAnsi="Arial" w:cs="Arial"/>
                  <w:sz w:val="18"/>
                  <w:szCs w:val="18"/>
                </w:rPr>
                <w:t>.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nih</w:t>
              </w:r>
              <w:r w:rsidR="007778BE" w:rsidRPr="007778BE">
                <w:rPr>
                  <w:rStyle w:val="a5"/>
                  <w:rFonts w:ascii="Arial" w:hAnsi="Arial" w:cs="Arial"/>
                  <w:sz w:val="18"/>
                  <w:szCs w:val="18"/>
                </w:rPr>
                <w:t>.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r w:rsidR="007778BE" w:rsidRPr="007778BE">
                <w:rPr>
                  <w:rStyle w:val="a5"/>
                  <w:rFonts w:ascii="Arial" w:hAnsi="Arial" w:cs="Arial"/>
                  <w:sz w:val="18"/>
                  <w:szCs w:val="18"/>
                </w:rPr>
                <w:t>/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pmc</w:t>
              </w:r>
              <w:r w:rsidR="007778BE" w:rsidRPr="007778BE">
                <w:rPr>
                  <w:rStyle w:val="a5"/>
                  <w:rFonts w:ascii="Arial" w:hAnsi="Arial" w:cs="Arial"/>
                  <w:sz w:val="18"/>
                  <w:szCs w:val="18"/>
                </w:rPr>
                <w:t>/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articles</w:t>
              </w:r>
              <w:r w:rsidR="007778BE" w:rsidRPr="007778BE">
                <w:rPr>
                  <w:rStyle w:val="a5"/>
                  <w:rFonts w:ascii="Arial" w:hAnsi="Arial" w:cs="Arial"/>
                  <w:sz w:val="18"/>
                  <w:szCs w:val="18"/>
                </w:rPr>
                <w:t>/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PMC</w:t>
              </w:r>
              <w:r w:rsidR="007778BE" w:rsidRPr="007778BE">
                <w:rPr>
                  <w:rStyle w:val="a5"/>
                  <w:rFonts w:ascii="Arial" w:hAnsi="Arial" w:cs="Arial"/>
                  <w:sz w:val="18"/>
                  <w:szCs w:val="18"/>
                </w:rPr>
                <w:t>3295240/</w:t>
              </w:r>
            </w:hyperlink>
            <w:r w:rsidR="007778BE" w:rsidRPr="007778B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78BE" w:rsidRPr="007778BE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[10.1016/S0925-4439(03)00091-7]</w:t>
            </w:r>
          </w:p>
          <w:p w:rsidR="00B602E4" w:rsidRPr="007778BE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778BE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              </w:t>
            </w:r>
          </w:p>
        </w:tc>
      </w:tr>
      <w:tr w:rsidR="00B602E4" w:rsidRPr="007778BE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7630B1" w:rsidRDefault="00B602E4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095D09" w:rsidRDefault="007778BE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778BE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Mahmood T., Yang P.C. Western blot: technique, theory, and troubleshooting. N.  Am. J. Med. Sci., 2012, Vol. 4, no. 9, pp. 429-434. </w:t>
            </w:r>
            <w:proofErr w:type="spellStart"/>
            <w:proofErr w:type="gramStart"/>
            <w:r w:rsidRPr="007778BE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doi</w:t>
            </w:r>
            <w:proofErr w:type="spellEnd"/>
            <w:proofErr w:type="gramEnd"/>
            <w:r w:rsidRPr="007778BE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: 10.4103/1947-2714.100998.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02E4" w:rsidRPr="005219C2" w:rsidRDefault="005219C2" w:rsidP="00B602E4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30B1" w:rsidRPr="007778BE" w:rsidRDefault="001A634D" w:rsidP="007630B1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13" w:history="1"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https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://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www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ncbi</w:t>
              </w:r>
              <w:proofErr w:type="spellEnd"/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nlm</w:t>
              </w:r>
              <w:proofErr w:type="spellEnd"/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nih</w:t>
              </w:r>
              <w:proofErr w:type="spellEnd"/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gov</w:t>
              </w:r>
              <w:proofErr w:type="spellEnd"/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/</w:t>
              </w:r>
              <w:proofErr w:type="spellStart"/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pmc</w:t>
              </w:r>
              <w:proofErr w:type="spellEnd"/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/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articles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/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</w:rPr>
                <w:t>PMC</w:t>
              </w:r>
              <w:r w:rsidR="007778BE" w:rsidRPr="009163D8">
                <w:rPr>
                  <w:rStyle w:val="a5"/>
                  <w:rFonts w:ascii="Arial" w:hAnsi="Arial" w:cs="Arial"/>
                  <w:sz w:val="18"/>
                  <w:szCs w:val="18"/>
                  <w:lang w:val="ru-RU"/>
                </w:rPr>
                <w:t>3456489/</w:t>
              </w:r>
            </w:hyperlink>
            <w:r w:rsidR="007778BE" w:rsidRPr="007778BE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7778BE" w:rsidRPr="007778BE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[10.4103/1947-2714.100998]</w:t>
            </w:r>
          </w:p>
        </w:tc>
      </w:tr>
      <w:tr w:rsidR="007778BE" w:rsidRPr="007A6C2F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7630B1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5219C2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Hermanson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Greg T,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Bioconjugate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Techniques// </w:t>
            </w: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lastRenderedPageBreak/>
              <w:t xml:space="preserve">ISBN </w:t>
            </w:r>
            <w:r w:rsidRPr="00473584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9780123705013</w:t>
            </w: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Academic Press, 2008</w:t>
            </w: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5219C2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lastRenderedPageBreak/>
              <w:t>-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7A6C2F" w:rsidRDefault="001A634D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14" w:history="1"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://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www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proofErr w:type="spellStart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elsevier</w:t>
              </w:r>
              <w:proofErr w:type="spellEnd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books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proofErr w:type="spellStart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bioconjugate</w:t>
              </w:r>
              <w:proofErr w:type="spellEnd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-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techniques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proofErr w:type="spellStart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hermanson</w:t>
              </w:r>
              <w:proofErr w:type="spellEnd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/978-0-12-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lastRenderedPageBreak/>
                <w:t>370501-3</w:t>
              </w:r>
            </w:hyperlink>
          </w:p>
          <w:p w:rsidR="007778BE" w:rsidRPr="007A6C2F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</w:tr>
      <w:tr w:rsidR="007778BE" w:rsidRPr="00B602E4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7630B1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5219C2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Schabacker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D.S.,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Kirschbaum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K.S., Serge M. Exploring the feasibility of an anti-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idiotypic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cocaine vaccine: analysis of the specificity of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anticocaine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antibodies (Ab1) capable of inducing Ab2β anti-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idiotypic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antibodies. Immunology, 2000, Vol. 100, no. 1, pp. 48-56.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5219C2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7A6C2F" w:rsidRDefault="001A634D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hyperlink r:id="rId15" w:history="1"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://</w:t>
              </w:r>
              <w:proofErr w:type="spellStart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onlinelibrary</w:t>
              </w:r>
              <w:proofErr w:type="spellEnd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proofErr w:type="spellStart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wiley</w:t>
              </w:r>
              <w:proofErr w:type="spellEnd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proofErr w:type="spellStart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doi</w:t>
              </w:r>
              <w:proofErr w:type="spellEnd"/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full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/10.1046/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j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.1365-2567.2000.00004.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x</w:t>
              </w:r>
            </w:hyperlink>
            <w:r w:rsidR="007778BE"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</w:t>
            </w:r>
            <w:r w:rsidR="007778BE"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[10.1046/j.1365-2567.2000.00004.x]</w:t>
            </w:r>
          </w:p>
          <w:p w:rsidR="007778BE" w:rsidRPr="007A6C2F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</w:tr>
      <w:tr w:rsidR="007778BE" w:rsidRPr="007A6C2F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7630B1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7630B1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5219C2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Shivanand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Pandey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Hybridoma</w:t>
            </w:r>
            <w:proofErr w:type="spellEnd"/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 xml:space="preserve"> technology for production of monoclonal antibodies. Int. J. Pharm. Sci. Res., 2010, Vol. 1, no. 1, pp. 88-94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5219C2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7A6C2F" w:rsidRDefault="001A634D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16" w:history="1"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://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global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-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research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-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online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volume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1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issue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2/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Article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%20017.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pdf</w:t>
              </w:r>
            </w:hyperlink>
          </w:p>
          <w:p w:rsidR="007778BE" w:rsidRPr="007A6C2F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</w:p>
        </w:tc>
      </w:tr>
      <w:tr w:rsidR="007778BE" w:rsidRPr="007A6C2F" w:rsidTr="00CA02BC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5219C2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</w:pPr>
            <w:r w:rsidRPr="005219C2">
              <w:rPr>
                <w:rFonts w:ascii="Arial" w:eastAsia="Times New Roman" w:hAnsi="Arial" w:cs="Arial"/>
                <w:color w:val="606060"/>
                <w:sz w:val="18"/>
                <w:szCs w:val="18"/>
                <w:lang w:eastAsia="ru-RU"/>
              </w:rPr>
              <w:t>Walker J. M. Methods Mol. Biol. 1984. Vol. 1. pp. 57-61</w:t>
            </w: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5219C2" w:rsidRDefault="007778BE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78BE" w:rsidRPr="007A6C2F" w:rsidRDefault="001A634D" w:rsidP="007778BE">
            <w:pPr>
              <w:spacing w:before="240" w:after="240" w:line="240" w:lineRule="auto"/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</w:pPr>
            <w:hyperlink r:id="rId17" w:history="1"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://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link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springer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.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com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protocol</w:t>
              </w:r>
              <w:r w:rsidR="007778BE" w:rsidRPr="007A6C2F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ru-RU" w:eastAsia="ru-RU"/>
                </w:rPr>
                <w:t>/10.1385/0-89603-062-8:57</w:t>
              </w:r>
            </w:hyperlink>
            <w:r w:rsidR="007778BE" w:rsidRPr="007A6C2F">
              <w:rPr>
                <w:rFonts w:ascii="Arial" w:eastAsia="Times New Roman" w:hAnsi="Arial" w:cs="Arial"/>
                <w:color w:val="606060"/>
                <w:sz w:val="18"/>
                <w:szCs w:val="18"/>
                <w:lang w:val="ru-RU" w:eastAsia="ru-RU"/>
              </w:rPr>
              <w:t xml:space="preserve"> [10.1385/0-89603-062-8:57]</w:t>
            </w:r>
          </w:p>
        </w:tc>
      </w:tr>
    </w:tbl>
    <w:p w:rsidR="00B602E4" w:rsidRPr="00473584" w:rsidRDefault="00B602E4" w:rsidP="00CA02B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sectPr w:rsidR="00B602E4" w:rsidRPr="00473584" w:rsidSect="00B602E4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CAB" w:rsidRDefault="000C0CAB" w:rsidP="007778BE">
      <w:pPr>
        <w:spacing w:after="0" w:line="240" w:lineRule="auto"/>
      </w:pPr>
      <w:r>
        <w:separator/>
      </w:r>
    </w:p>
  </w:endnote>
  <w:endnote w:type="continuationSeparator" w:id="1">
    <w:p w:rsidR="000C0CAB" w:rsidRDefault="000C0CAB" w:rsidP="00777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CAB" w:rsidRDefault="000C0CAB" w:rsidP="007778BE">
      <w:pPr>
        <w:spacing w:after="0" w:line="240" w:lineRule="auto"/>
      </w:pPr>
      <w:r>
        <w:separator/>
      </w:r>
    </w:p>
  </w:footnote>
  <w:footnote w:type="continuationSeparator" w:id="1">
    <w:p w:rsidR="000C0CAB" w:rsidRDefault="000C0CAB" w:rsidP="00777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1414"/>
    <w:multiLevelType w:val="hybridMultilevel"/>
    <w:tmpl w:val="E6E21EA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2E4"/>
    <w:rsid w:val="00095D09"/>
    <w:rsid w:val="000C0CAB"/>
    <w:rsid w:val="001A634D"/>
    <w:rsid w:val="00473584"/>
    <w:rsid w:val="005219C2"/>
    <w:rsid w:val="00634575"/>
    <w:rsid w:val="00694543"/>
    <w:rsid w:val="007630B1"/>
    <w:rsid w:val="007778BE"/>
    <w:rsid w:val="007A6C2F"/>
    <w:rsid w:val="009F5CDF"/>
    <w:rsid w:val="00B602E4"/>
    <w:rsid w:val="00B72458"/>
    <w:rsid w:val="00CA02BC"/>
    <w:rsid w:val="00F35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B602E4"/>
    <w:rPr>
      <w:b/>
      <w:bCs/>
    </w:rPr>
  </w:style>
  <w:style w:type="character" w:styleId="a5">
    <w:name w:val="Hyperlink"/>
    <w:basedOn w:val="a0"/>
    <w:uiPriority w:val="99"/>
    <w:unhideWhenUsed/>
    <w:rsid w:val="00B602E4"/>
    <w:rPr>
      <w:color w:val="0000FF"/>
      <w:u w:val="single"/>
    </w:rPr>
  </w:style>
  <w:style w:type="character" w:styleId="a6">
    <w:name w:val="Emphasis"/>
    <w:basedOn w:val="a0"/>
    <w:uiPriority w:val="20"/>
    <w:qFormat/>
    <w:rsid w:val="00B602E4"/>
    <w:rPr>
      <w:i/>
      <w:iCs/>
    </w:rPr>
  </w:style>
  <w:style w:type="paragraph" w:styleId="a7">
    <w:name w:val="List Paragraph"/>
    <w:basedOn w:val="a"/>
    <w:qFormat/>
    <w:rsid w:val="00B602E4"/>
    <w:pPr>
      <w:spacing w:after="0" w:line="240" w:lineRule="auto"/>
      <w:ind w:left="720"/>
    </w:pPr>
    <w:rPr>
      <w:rFonts w:ascii="Calibri" w:eastAsia="Calibri" w:hAnsi="Calibri" w:cs="Arial"/>
      <w:sz w:val="20"/>
      <w:szCs w:val="20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777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778BE"/>
  </w:style>
  <w:style w:type="paragraph" w:styleId="aa">
    <w:name w:val="footer"/>
    <w:basedOn w:val="a"/>
    <w:link w:val="ab"/>
    <w:uiPriority w:val="99"/>
    <w:unhideWhenUsed/>
    <w:rsid w:val="00777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78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25125157" TargetMode="External"/><Relationship Id="rId13" Type="http://schemas.openxmlformats.org/officeDocument/2006/relationships/hyperlink" Target="https://www.ncbi.nlm.nih.gov/pmc/articles/PMC345648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item.asp?id=30024412" TargetMode="External"/><Relationship Id="rId12" Type="http://schemas.openxmlformats.org/officeDocument/2006/relationships/hyperlink" Target="https://www.ncbi.nlm.nih.gov/pmc/articles/PMC3295240/" TargetMode="External"/><Relationship Id="rId17" Type="http://schemas.openxmlformats.org/officeDocument/2006/relationships/hyperlink" Target="https://link.springer.com/protocol/10.1385/0-89603-062-8:57" TargetMode="External"/><Relationship Id="rId2" Type="http://schemas.openxmlformats.org/officeDocument/2006/relationships/styles" Target="styles.xml"/><Relationship Id="rId16" Type="http://schemas.openxmlformats.org/officeDocument/2006/relationships/hyperlink" Target="http://global-research-online.com/volume1issue2/Article%20017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library.wiley.com/doi/abs/10.1111/j.1600-065X.1984.tb00484.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linelibrary.wiley.com/doi/full/10.1046/j.1365-2567.2000.00004.x" TargetMode="External"/><Relationship Id="rId10" Type="http://schemas.openxmlformats.org/officeDocument/2006/relationships/hyperlink" Target="http://www.freepatent.ru/patents/209407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30103929" TargetMode="External"/><Relationship Id="rId14" Type="http://schemas.openxmlformats.org/officeDocument/2006/relationships/hyperlink" Target="https://www.elsevier.com/books/bioconjugate-techniques/hermanson/978-0-12-370501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3909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trofimovav</cp:lastModifiedBy>
  <cp:revision>2</cp:revision>
  <dcterms:created xsi:type="dcterms:W3CDTF">2018-11-06T08:17:00Z</dcterms:created>
  <dcterms:modified xsi:type="dcterms:W3CDTF">2018-11-06T08:17:00Z</dcterms:modified>
</cp:coreProperties>
</file>